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1A1" w14:textId="77777777" w:rsidR="00376085" w:rsidRPr="00376085" w:rsidRDefault="00376085" w:rsidP="006267C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0B45A9" w14:textId="122F9E97" w:rsidR="006267C1" w:rsidRDefault="006267C1" w:rsidP="006267C1">
      <w:pPr>
        <w:rPr>
          <w:rFonts w:ascii="Times New Roman" w:hAnsi="Times New Roman" w:cs="Times New Roman"/>
          <w:sz w:val="22"/>
          <w:szCs w:val="22"/>
        </w:rPr>
      </w:pPr>
    </w:p>
    <w:p w14:paraId="23BF1871" w14:textId="75197B1E" w:rsidR="00031F9F" w:rsidRPr="00031F9F" w:rsidRDefault="00031F9F" w:rsidP="00031F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1F9F">
        <w:rPr>
          <w:rFonts w:ascii="Times New Roman" w:hAnsi="Times New Roman" w:cs="Times New Roman"/>
          <w:b/>
          <w:bCs/>
          <w:sz w:val="22"/>
          <w:szCs w:val="22"/>
        </w:rPr>
        <w:t>METODICKÝ POKYN PRE DISTRIBUČNÉ SPOLOČNOSTI, LEKÁRNE A</w:t>
      </w:r>
    </w:p>
    <w:p w14:paraId="47E3CE1D" w14:textId="0B38F942" w:rsidR="00031F9F" w:rsidRPr="00031F9F" w:rsidRDefault="00031F9F" w:rsidP="00031F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1F9F">
        <w:rPr>
          <w:rFonts w:ascii="Times New Roman" w:hAnsi="Times New Roman" w:cs="Times New Roman"/>
          <w:b/>
          <w:bCs/>
          <w:sz w:val="22"/>
          <w:szCs w:val="22"/>
        </w:rPr>
        <w:t>ZDRAVOTNÍCKE ZARIADENIE</w:t>
      </w:r>
    </w:p>
    <w:p w14:paraId="41F28F77" w14:textId="60CAC3EB" w:rsidR="00C64C4D" w:rsidRDefault="00C64C4D"/>
    <w:p w14:paraId="6AF357B8" w14:textId="5BD8E442" w:rsidR="00C64C4D" w:rsidRDefault="00031F9F" w:rsidP="00952317">
      <w:pPr>
        <w:jc w:val="both"/>
        <w:rPr>
          <w:rFonts w:ascii="Times New Roman" w:hAnsi="Times New Roman" w:cs="Times New Roman"/>
        </w:rPr>
      </w:pPr>
      <w:r w:rsidRPr="00031F9F">
        <w:rPr>
          <w:rFonts w:ascii="Times New Roman" w:hAnsi="Times New Roman" w:cs="Times New Roman"/>
        </w:rPr>
        <w:t>Spoločnosť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Pharmevid</w:t>
      </w:r>
      <w:proofErr w:type="spellEnd"/>
      <w:r>
        <w:rPr>
          <w:rFonts w:ascii="Times New Roman" w:hAnsi="Times New Roman" w:cs="Times New Roman"/>
        </w:rPr>
        <w:t xml:space="preserve"> s.r.o., so sídlom Kremnická 26, 851 01, Bratislava Vám oznamuje, že sťahuje šaržu lieku </w:t>
      </w:r>
      <w:proofErr w:type="spellStart"/>
      <w:r w:rsidRPr="00952317">
        <w:rPr>
          <w:rFonts w:ascii="Times New Roman" w:hAnsi="Times New Roman" w:cs="Times New Roman"/>
          <w:b/>
          <w:bCs/>
        </w:rPr>
        <w:t>Phacebonate</w:t>
      </w:r>
      <w:proofErr w:type="spellEnd"/>
      <w:r w:rsidRPr="00952317">
        <w:rPr>
          <w:rFonts w:ascii="Times New Roman" w:hAnsi="Times New Roman" w:cs="Times New Roman"/>
          <w:b/>
          <w:bCs/>
        </w:rPr>
        <w:t xml:space="preserve"> 50 mg filmom obalené t</w:t>
      </w:r>
      <w:r w:rsidR="00FE4B5E">
        <w:rPr>
          <w:rFonts w:ascii="Times New Roman" w:hAnsi="Times New Roman" w:cs="Times New Roman"/>
          <w:b/>
          <w:bCs/>
        </w:rPr>
        <w:t>a</w:t>
      </w:r>
      <w:r w:rsidRPr="00952317">
        <w:rPr>
          <w:rFonts w:ascii="Times New Roman" w:hAnsi="Times New Roman" w:cs="Times New Roman"/>
          <w:b/>
          <w:bCs/>
        </w:rPr>
        <w:t xml:space="preserve">blety </w:t>
      </w:r>
      <w:proofErr w:type="spellStart"/>
      <w:r w:rsidRPr="00952317">
        <w:rPr>
          <w:rFonts w:ascii="Times New Roman" w:hAnsi="Times New Roman" w:cs="Times New Roman"/>
          <w:b/>
          <w:bCs/>
        </w:rPr>
        <w:t>tbl</w:t>
      </w:r>
      <w:proofErr w:type="spellEnd"/>
      <w:r w:rsidRPr="009523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2317">
        <w:rPr>
          <w:rFonts w:ascii="Times New Roman" w:hAnsi="Times New Roman" w:cs="Times New Roman"/>
          <w:b/>
          <w:bCs/>
        </w:rPr>
        <w:t>flm</w:t>
      </w:r>
      <w:proofErr w:type="spellEnd"/>
      <w:r w:rsidRPr="00952317">
        <w:rPr>
          <w:rFonts w:ascii="Times New Roman" w:hAnsi="Times New Roman" w:cs="Times New Roman"/>
          <w:b/>
          <w:bCs/>
        </w:rPr>
        <w:t xml:space="preserve"> </w:t>
      </w:r>
      <w:r w:rsidR="00FE4B5E">
        <w:rPr>
          <w:rFonts w:ascii="Times New Roman" w:hAnsi="Times New Roman" w:cs="Times New Roman"/>
          <w:b/>
          <w:bCs/>
        </w:rPr>
        <w:t>90x</w:t>
      </w:r>
      <w:r w:rsidRPr="00952317">
        <w:rPr>
          <w:rFonts w:ascii="Times New Roman" w:hAnsi="Times New Roman" w:cs="Times New Roman"/>
          <w:b/>
          <w:bCs/>
        </w:rPr>
        <w:t>50 mg (</w:t>
      </w:r>
      <w:proofErr w:type="spellStart"/>
      <w:r w:rsidRPr="00952317">
        <w:rPr>
          <w:rFonts w:ascii="Times New Roman" w:hAnsi="Times New Roman" w:cs="Times New Roman"/>
          <w:b/>
          <w:bCs/>
        </w:rPr>
        <w:t>blis</w:t>
      </w:r>
      <w:proofErr w:type="spellEnd"/>
      <w:r w:rsidRPr="00952317">
        <w:rPr>
          <w:rFonts w:ascii="Times New Roman" w:hAnsi="Times New Roman" w:cs="Times New Roman"/>
          <w:b/>
          <w:bCs/>
        </w:rPr>
        <w:t xml:space="preserve"> PVC/PVDC/Al)</w:t>
      </w:r>
      <w:r w:rsidR="00952317">
        <w:rPr>
          <w:rFonts w:ascii="Times New Roman" w:hAnsi="Times New Roman" w:cs="Times New Roman"/>
          <w:b/>
          <w:bCs/>
        </w:rPr>
        <w:t xml:space="preserve"> </w:t>
      </w:r>
      <w:r w:rsidR="00952317" w:rsidRPr="00952317">
        <w:rPr>
          <w:rFonts w:ascii="Times New Roman" w:hAnsi="Times New Roman" w:cs="Times New Roman"/>
        </w:rPr>
        <w:t>z</w:t>
      </w:r>
      <w:r w:rsidR="00952317">
        <w:rPr>
          <w:rFonts w:ascii="Times New Roman" w:hAnsi="Times New Roman" w:cs="Times New Roman"/>
          <w:b/>
          <w:bCs/>
        </w:rPr>
        <w:t> </w:t>
      </w:r>
      <w:r w:rsidR="00952317" w:rsidRPr="00952317">
        <w:rPr>
          <w:rFonts w:ascii="Times New Roman" w:hAnsi="Times New Roman" w:cs="Times New Roman"/>
        </w:rPr>
        <w:t xml:space="preserve">úrovne </w:t>
      </w:r>
      <w:r w:rsidR="00952317">
        <w:rPr>
          <w:rFonts w:ascii="Times New Roman" w:hAnsi="Times New Roman" w:cs="Times New Roman"/>
        </w:rPr>
        <w:t>distribučných spoločností, lekární a zdravotníckych zariadení. Sťahovanie predmetného lieku sa vzťahuje na nasledujúcu šaržu:</w:t>
      </w:r>
    </w:p>
    <w:p w14:paraId="320B69BE" w14:textId="77777777" w:rsidR="00952317" w:rsidRDefault="00952317" w:rsidP="00952317">
      <w:pPr>
        <w:jc w:val="both"/>
        <w:rPr>
          <w:rFonts w:ascii="Times New Roman" w:hAnsi="Times New Roman" w:cs="Times New Roman"/>
        </w:rPr>
      </w:pPr>
    </w:p>
    <w:p w14:paraId="113712D5" w14:textId="28C1E8C4" w:rsidR="00952317" w:rsidRDefault="00952317" w:rsidP="009523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Šarža                     EXP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952317" w14:paraId="302422A3" w14:textId="77777777" w:rsidTr="00952317">
        <w:tc>
          <w:tcPr>
            <w:tcW w:w="1526" w:type="dxa"/>
          </w:tcPr>
          <w:p w14:paraId="3EEDC4D0" w14:textId="433F2BBB" w:rsidR="00952317" w:rsidRPr="00952317" w:rsidRDefault="00952317" w:rsidP="00952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2317">
              <w:rPr>
                <w:rFonts w:ascii="Times New Roman" w:hAnsi="Times New Roman" w:cs="Times New Roman"/>
                <w:color w:val="000000"/>
              </w:rPr>
              <w:t>2003639B</w:t>
            </w:r>
          </w:p>
        </w:tc>
        <w:tc>
          <w:tcPr>
            <w:tcW w:w="1559" w:type="dxa"/>
          </w:tcPr>
          <w:p w14:paraId="42A43222" w14:textId="0EE99504" w:rsidR="00952317" w:rsidRPr="00952317" w:rsidRDefault="00952317" w:rsidP="00952317">
            <w:pPr>
              <w:jc w:val="both"/>
              <w:rPr>
                <w:rFonts w:ascii="Times New Roman" w:hAnsi="Times New Roman" w:cs="Times New Roman"/>
              </w:rPr>
            </w:pPr>
            <w:r w:rsidRPr="00952317">
              <w:rPr>
                <w:rFonts w:ascii="Times New Roman" w:hAnsi="Times New Roman" w:cs="Times New Roman"/>
              </w:rPr>
              <w:t>31.10.2023</w:t>
            </w:r>
          </w:p>
        </w:tc>
      </w:tr>
    </w:tbl>
    <w:p w14:paraId="242F3982" w14:textId="013CBC8D" w:rsidR="00952317" w:rsidRDefault="00952317" w:rsidP="00952317">
      <w:pPr>
        <w:jc w:val="both"/>
        <w:rPr>
          <w:b/>
          <w:bCs/>
        </w:rPr>
      </w:pPr>
    </w:p>
    <w:p w14:paraId="121A19F5" w14:textId="06CFA7FB" w:rsidR="00952317" w:rsidRDefault="00952317" w:rsidP="00952317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Identifikácia lieku:</w:t>
      </w:r>
    </w:p>
    <w:p w14:paraId="676BEF12" w14:textId="77777777" w:rsidR="00AD0DCA" w:rsidRPr="00AD0DCA" w:rsidRDefault="00AD0DCA" w:rsidP="00AD0DCA">
      <w:pPr>
        <w:jc w:val="both"/>
        <w:rPr>
          <w:rFonts w:ascii="Times New Roman" w:hAnsi="Times New Roman"/>
          <w:b/>
          <w:bCs/>
        </w:rPr>
      </w:pPr>
    </w:p>
    <w:p w14:paraId="06C07407" w14:textId="77777777" w:rsidR="00FE4B5E" w:rsidRDefault="00952317" w:rsidP="00952317">
      <w:pPr>
        <w:rPr>
          <w:rFonts w:ascii="Times New Roman" w:hAnsi="Times New Roman"/>
        </w:rPr>
      </w:pPr>
      <w:r w:rsidRPr="00952317">
        <w:rPr>
          <w:rFonts w:ascii="Times New Roman" w:hAnsi="Times New Roman"/>
          <w:u w:val="single"/>
        </w:rPr>
        <w:t>Názov lieku:</w:t>
      </w:r>
      <w:r>
        <w:rPr>
          <w:rFonts w:ascii="Times New Roman" w:hAnsi="Times New Roman"/>
        </w:rPr>
        <w:t xml:space="preserve">    </w:t>
      </w:r>
    </w:p>
    <w:p w14:paraId="3791A197" w14:textId="2DD95C8E" w:rsidR="00952317" w:rsidRPr="00FE4B5E" w:rsidRDefault="00952317" w:rsidP="00952317">
      <w:pPr>
        <w:rPr>
          <w:rFonts w:ascii="Times New Roman" w:eastAsia="Times New Roman" w:hAnsi="Times New Roman" w:cs="Times New Roman"/>
          <w:i/>
          <w:iCs/>
        </w:rPr>
      </w:pPr>
      <w:proofErr w:type="spellStart"/>
      <w:r w:rsidRPr="00FE4B5E">
        <w:rPr>
          <w:rFonts w:ascii="Times New Roman" w:eastAsia="Times New Roman" w:hAnsi="Times New Roman" w:cs="Times New Roman"/>
        </w:rPr>
        <w:t>Phacebonate</w:t>
      </w:r>
      <w:proofErr w:type="spellEnd"/>
      <w:r w:rsidRPr="00FE4B5E">
        <w:rPr>
          <w:rFonts w:ascii="Times New Roman" w:eastAsia="Times New Roman" w:hAnsi="Times New Roman" w:cs="Times New Roman"/>
        </w:rPr>
        <w:t xml:space="preserve"> 50 mg filmom obalené tablety </w:t>
      </w:r>
      <w:proofErr w:type="spellStart"/>
      <w:r w:rsidRPr="00FE4B5E">
        <w:rPr>
          <w:rFonts w:ascii="Times New Roman" w:eastAsia="Times New Roman" w:hAnsi="Times New Roman" w:cs="Times New Roman"/>
          <w:i/>
          <w:iCs/>
        </w:rPr>
        <w:t>tbl</w:t>
      </w:r>
      <w:proofErr w:type="spellEnd"/>
      <w:r w:rsidRPr="00FE4B5E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FE4B5E">
        <w:rPr>
          <w:rFonts w:ascii="Times New Roman" w:eastAsia="Times New Roman" w:hAnsi="Times New Roman" w:cs="Times New Roman"/>
          <w:i/>
          <w:iCs/>
        </w:rPr>
        <w:t>flm</w:t>
      </w:r>
      <w:proofErr w:type="spellEnd"/>
      <w:r w:rsidRPr="00FE4B5E">
        <w:rPr>
          <w:rFonts w:ascii="Times New Roman" w:eastAsia="Times New Roman" w:hAnsi="Times New Roman" w:cs="Times New Roman"/>
          <w:i/>
          <w:iCs/>
        </w:rPr>
        <w:t xml:space="preserve"> 90x50 mg (</w:t>
      </w:r>
      <w:proofErr w:type="spellStart"/>
      <w:r w:rsidRPr="00FE4B5E">
        <w:rPr>
          <w:rFonts w:ascii="Times New Roman" w:eastAsia="Times New Roman" w:hAnsi="Times New Roman" w:cs="Times New Roman"/>
          <w:i/>
          <w:iCs/>
        </w:rPr>
        <w:t>blis.PVC</w:t>
      </w:r>
      <w:proofErr w:type="spellEnd"/>
      <w:r w:rsidRPr="00FE4B5E">
        <w:rPr>
          <w:rFonts w:ascii="Times New Roman" w:eastAsia="Times New Roman" w:hAnsi="Times New Roman" w:cs="Times New Roman"/>
          <w:i/>
          <w:iCs/>
        </w:rPr>
        <w:t>/PVDC/Al)</w:t>
      </w:r>
    </w:p>
    <w:p w14:paraId="6981D785" w14:textId="77777777" w:rsidR="00FE4B5E" w:rsidRDefault="00FE4B5E" w:rsidP="00952317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38E50933" w14:textId="77777777" w:rsidR="00FE4B5E" w:rsidRPr="008D34FE" w:rsidRDefault="00FE4B5E" w:rsidP="00FE4B5E">
      <w:pPr>
        <w:rPr>
          <w:rFonts w:ascii="Times New Roman" w:eastAsia="Times New Roman" w:hAnsi="Times New Roman" w:cs="Times New Roman"/>
          <w:u w:val="single"/>
        </w:rPr>
      </w:pPr>
      <w:r w:rsidRPr="008D34FE">
        <w:rPr>
          <w:rFonts w:ascii="Times New Roman" w:eastAsia="Times New Roman" w:hAnsi="Times New Roman" w:cs="Times New Roman"/>
          <w:u w:val="single"/>
        </w:rPr>
        <w:t>Kód ŠÚKL:</w:t>
      </w:r>
      <w:r w:rsidR="00952317" w:rsidRPr="008D34FE">
        <w:rPr>
          <w:rFonts w:ascii="Times New Roman" w:eastAsia="Times New Roman" w:hAnsi="Times New Roman" w:cs="Times New Roman"/>
          <w:u w:val="single"/>
        </w:rPr>
        <w:t xml:space="preserve"> </w:t>
      </w:r>
      <w:r w:rsidRPr="008D34FE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2A82BA36" w14:textId="4A8AE185" w:rsidR="00952317" w:rsidRDefault="00952317" w:rsidP="00FE4B5E">
      <w:pPr>
        <w:rPr>
          <w:rFonts w:ascii="Times New Roman" w:hAnsi="Times New Roman"/>
        </w:rPr>
      </w:pPr>
      <w:r>
        <w:rPr>
          <w:rFonts w:ascii="Times New Roman" w:hAnsi="Times New Roman"/>
        </w:rPr>
        <w:t>04859</w:t>
      </w:r>
    </w:p>
    <w:p w14:paraId="4CFA7E30" w14:textId="40C7CD3B" w:rsidR="00FE4B5E" w:rsidRDefault="00FE4B5E" w:rsidP="00FE4B5E">
      <w:pPr>
        <w:rPr>
          <w:rFonts w:ascii="Times New Roman" w:hAnsi="Times New Roman"/>
        </w:rPr>
      </w:pPr>
    </w:p>
    <w:p w14:paraId="4C192973" w14:textId="5DFC1C24" w:rsidR="00FE4B5E" w:rsidRDefault="00FE4B5E" w:rsidP="00FE4B5E">
      <w:pPr>
        <w:rPr>
          <w:rFonts w:ascii="Times New Roman" w:hAnsi="Times New Roman"/>
          <w:u w:val="single"/>
        </w:rPr>
      </w:pPr>
      <w:r w:rsidRPr="00FE4B5E">
        <w:rPr>
          <w:rFonts w:ascii="Times New Roman" w:hAnsi="Times New Roman"/>
          <w:u w:val="single"/>
        </w:rPr>
        <w:t>Aplikačná forma:</w:t>
      </w:r>
    </w:p>
    <w:p w14:paraId="2BD06E24" w14:textId="2DFC2E96" w:rsidR="00FE4B5E" w:rsidRPr="00FE4B5E" w:rsidRDefault="00FE4B5E" w:rsidP="00FE4B5E">
      <w:pPr>
        <w:rPr>
          <w:rFonts w:ascii="Times New Roman" w:hAnsi="Times New Roman"/>
        </w:rPr>
      </w:pPr>
      <w:r>
        <w:rPr>
          <w:rFonts w:ascii="Times New Roman" w:hAnsi="Times New Roman"/>
        </w:rPr>
        <w:t>TBL FLM – Filmom obalené tablety</w:t>
      </w:r>
    </w:p>
    <w:p w14:paraId="762A0549" w14:textId="4519A925" w:rsidR="00FE4B5E" w:rsidRDefault="00FE4B5E" w:rsidP="00FE4B5E">
      <w:pPr>
        <w:rPr>
          <w:rFonts w:ascii="Times New Roman" w:hAnsi="Times New Roman"/>
        </w:rPr>
      </w:pPr>
    </w:p>
    <w:p w14:paraId="047AD260" w14:textId="3A7CE26A" w:rsidR="00FE4B5E" w:rsidRDefault="00FE4B5E" w:rsidP="00FE4B5E">
      <w:pPr>
        <w:rPr>
          <w:rFonts w:ascii="Times New Roman" w:hAnsi="Times New Roman"/>
          <w:u w:val="single"/>
        </w:rPr>
      </w:pPr>
      <w:r w:rsidRPr="00FE4B5E">
        <w:rPr>
          <w:rFonts w:ascii="Times New Roman" w:hAnsi="Times New Roman"/>
          <w:u w:val="single"/>
        </w:rPr>
        <w:t>Držiteľ rozhodnutia</w:t>
      </w:r>
      <w:r>
        <w:rPr>
          <w:rFonts w:ascii="Times New Roman" w:hAnsi="Times New Roman"/>
          <w:u w:val="single"/>
        </w:rPr>
        <w:t xml:space="preserve"> o registrácii lieku</w:t>
      </w:r>
      <w:r w:rsidRPr="00FE4B5E">
        <w:rPr>
          <w:rFonts w:ascii="Times New Roman" w:hAnsi="Times New Roman"/>
          <w:u w:val="single"/>
        </w:rPr>
        <w:t>:</w:t>
      </w:r>
    </w:p>
    <w:p w14:paraId="7A002E4B" w14:textId="45220410" w:rsidR="00FE4B5E" w:rsidRPr="00FE4B5E" w:rsidRDefault="00FE4B5E" w:rsidP="00FE4B5E">
      <w:pPr>
        <w:rPr>
          <w:rFonts w:ascii="Times New Roman" w:hAnsi="Times New Roman"/>
        </w:rPr>
      </w:pPr>
      <w:proofErr w:type="spellStart"/>
      <w:r w:rsidRPr="00FE4B5E">
        <w:rPr>
          <w:rFonts w:ascii="Times New Roman" w:hAnsi="Times New Roman"/>
        </w:rPr>
        <w:t>Pharmevid</w:t>
      </w:r>
      <w:proofErr w:type="spellEnd"/>
      <w:r w:rsidRPr="00FE4B5E">
        <w:rPr>
          <w:rFonts w:ascii="Times New Roman" w:hAnsi="Times New Roman"/>
        </w:rPr>
        <w:t xml:space="preserve"> s.r.o., Kremnická 26, 851 01, Bratislava </w:t>
      </w:r>
    </w:p>
    <w:p w14:paraId="793BE63A" w14:textId="77777777" w:rsidR="00952317" w:rsidRPr="00952317" w:rsidRDefault="00952317" w:rsidP="00952317">
      <w:pPr>
        <w:ind w:left="360"/>
        <w:jc w:val="both"/>
        <w:rPr>
          <w:rFonts w:ascii="Times New Roman" w:hAnsi="Times New Roman"/>
        </w:rPr>
      </w:pPr>
    </w:p>
    <w:p w14:paraId="13E9022B" w14:textId="2C7A7D5D" w:rsidR="00952317" w:rsidRDefault="00FE4B5E" w:rsidP="00FE4B5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Stručná charakteristika lieku:</w:t>
      </w:r>
    </w:p>
    <w:p w14:paraId="7228158D" w14:textId="77777777" w:rsidR="00AD0DCA" w:rsidRDefault="00AD0DCA" w:rsidP="00AD0DCA">
      <w:pPr>
        <w:pStyle w:val="Odsekzoznamu"/>
        <w:jc w:val="both"/>
        <w:rPr>
          <w:rFonts w:ascii="Times New Roman" w:hAnsi="Times New Roman"/>
          <w:b/>
          <w:bCs/>
        </w:rPr>
      </w:pPr>
    </w:p>
    <w:p w14:paraId="5C37CDA5" w14:textId="77777777" w:rsidR="00FE4B5E" w:rsidRDefault="00FE4B5E" w:rsidP="00FE4B5E">
      <w:pPr>
        <w:jc w:val="both"/>
        <w:rPr>
          <w:rFonts w:ascii="Times New Roman" w:hAnsi="Times New Roman" w:cs="Times New Roman"/>
        </w:rPr>
      </w:pPr>
      <w:proofErr w:type="spellStart"/>
      <w:r w:rsidRPr="00FE4B5E">
        <w:rPr>
          <w:rFonts w:ascii="Times New Roman" w:hAnsi="Times New Roman" w:cs="Times New Roman"/>
        </w:rPr>
        <w:t>Phacebonate</w:t>
      </w:r>
      <w:proofErr w:type="spellEnd"/>
      <w:r w:rsidRPr="00FE4B5E">
        <w:rPr>
          <w:rFonts w:ascii="Times New Roman" w:hAnsi="Times New Roman" w:cs="Times New Roman"/>
        </w:rPr>
        <w:t xml:space="preserve"> 50 mg je indikovaný u dospelých na prevenciu </w:t>
      </w:r>
      <w:proofErr w:type="spellStart"/>
      <w:r w:rsidRPr="00FE4B5E">
        <w:rPr>
          <w:rFonts w:ascii="Times New Roman" w:hAnsi="Times New Roman" w:cs="Times New Roman"/>
        </w:rPr>
        <w:t>skeletálnych</w:t>
      </w:r>
      <w:proofErr w:type="spellEnd"/>
      <w:r w:rsidRPr="00FE4B5E">
        <w:rPr>
          <w:rFonts w:ascii="Times New Roman" w:hAnsi="Times New Roman" w:cs="Times New Roman"/>
        </w:rPr>
        <w:t xml:space="preserve"> udalostí (patologické fraktúry, kostné komplikácie vyžadujúce rádioterapiu alebo chirurgický zákrok) u pacientov s rakovinou prsníka a kostnými metastázami.</w:t>
      </w:r>
    </w:p>
    <w:p w14:paraId="326EE517" w14:textId="77777777" w:rsidR="00FE4B5E" w:rsidRDefault="00FE4B5E" w:rsidP="00FE4B5E">
      <w:pPr>
        <w:jc w:val="both"/>
        <w:rPr>
          <w:rFonts w:ascii="Times New Roman" w:hAnsi="Times New Roman" w:cs="Times New Roman"/>
        </w:rPr>
      </w:pPr>
      <w:r w:rsidRPr="00FE4B5E">
        <w:rPr>
          <w:rFonts w:ascii="Times New Roman" w:hAnsi="Times New Roman" w:cs="Times New Roman"/>
        </w:rPr>
        <w:t xml:space="preserve">Každá filmom obalená tableta obsahuje 50 mg kyseliny </w:t>
      </w:r>
      <w:proofErr w:type="spellStart"/>
      <w:r w:rsidRPr="00FE4B5E">
        <w:rPr>
          <w:rFonts w:ascii="Times New Roman" w:hAnsi="Times New Roman" w:cs="Times New Roman"/>
        </w:rPr>
        <w:t>ibandrónovej</w:t>
      </w:r>
      <w:proofErr w:type="spellEnd"/>
      <w:r w:rsidRPr="00FE4B5E">
        <w:rPr>
          <w:rFonts w:ascii="Times New Roman" w:hAnsi="Times New Roman" w:cs="Times New Roman"/>
        </w:rPr>
        <w:t xml:space="preserve"> (ako monohydrát sodnej soli kyseliny </w:t>
      </w:r>
      <w:proofErr w:type="spellStart"/>
      <w:r w:rsidRPr="00FE4B5E">
        <w:rPr>
          <w:rFonts w:ascii="Times New Roman" w:hAnsi="Times New Roman" w:cs="Times New Roman"/>
        </w:rPr>
        <w:t>ibandrónovej</w:t>
      </w:r>
      <w:proofErr w:type="spellEnd"/>
      <w:r w:rsidRPr="00FE4B5E">
        <w:rPr>
          <w:rFonts w:ascii="Times New Roman" w:hAnsi="Times New Roman" w:cs="Times New Roman"/>
        </w:rPr>
        <w:t>).</w:t>
      </w:r>
    </w:p>
    <w:p w14:paraId="127D8838" w14:textId="46CC9B4E" w:rsidR="00FE4B5E" w:rsidRPr="00FE4B5E" w:rsidRDefault="00FE4B5E" w:rsidP="00FE4B5E">
      <w:pPr>
        <w:jc w:val="both"/>
        <w:rPr>
          <w:rFonts w:ascii="Times New Roman" w:hAnsi="Times New Roman" w:cs="Times New Roman"/>
        </w:rPr>
      </w:pPr>
      <w:r w:rsidRPr="00FE4B5E">
        <w:rPr>
          <w:rStyle w:val="Zvraznenie"/>
          <w:rFonts w:ascii="Times New Roman" w:hAnsi="Times New Roman" w:cs="Times New Roman"/>
        </w:rPr>
        <w:t xml:space="preserve">Pomocné látky so známym účinkom: </w:t>
      </w:r>
      <w:r w:rsidRPr="00FE4B5E">
        <w:rPr>
          <w:rFonts w:ascii="Times New Roman" w:hAnsi="Times New Roman" w:cs="Times New Roman"/>
        </w:rPr>
        <w:t>každá filmom obalená tableta obsahuje 54 mg monohydrátu laktózy.</w:t>
      </w:r>
    </w:p>
    <w:p w14:paraId="32000D26" w14:textId="7F25413C" w:rsidR="00FE4B5E" w:rsidRDefault="00FE4B5E" w:rsidP="00FE4B5E">
      <w:pPr>
        <w:jc w:val="both"/>
        <w:rPr>
          <w:rFonts w:ascii="Times New Roman" w:hAnsi="Times New Roman" w:cs="Times New Roman"/>
          <w:b/>
          <w:bCs/>
        </w:rPr>
      </w:pPr>
    </w:p>
    <w:p w14:paraId="53449574" w14:textId="3F5798BC" w:rsidR="00FE4B5E" w:rsidRDefault="00FE4B5E" w:rsidP="00FE4B5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Stručný popis nedostatku </w:t>
      </w:r>
      <w:r w:rsidR="00AD0DCA">
        <w:rPr>
          <w:rFonts w:ascii="Times New Roman" w:hAnsi="Times New Roman"/>
          <w:b/>
          <w:bCs/>
        </w:rPr>
        <w:t>v kvalite lieku:</w:t>
      </w:r>
    </w:p>
    <w:p w14:paraId="1E8B3299" w14:textId="77777777" w:rsidR="0036770F" w:rsidRDefault="0036770F" w:rsidP="0036770F">
      <w:pPr>
        <w:pStyle w:val="Odsekzoznamu"/>
        <w:jc w:val="both"/>
        <w:rPr>
          <w:rFonts w:ascii="Times New Roman" w:hAnsi="Times New Roman"/>
          <w:b/>
          <w:bCs/>
        </w:rPr>
      </w:pPr>
    </w:p>
    <w:p w14:paraId="11409382" w14:textId="77048657" w:rsidR="00AD0DCA" w:rsidRDefault="00AD0DCA" w:rsidP="00AD0DCA">
      <w:pPr>
        <w:jc w:val="both"/>
        <w:rPr>
          <w:rFonts w:ascii="Times New Roman" w:hAnsi="Times New Roman" w:cs="Times New Roman"/>
        </w:rPr>
      </w:pPr>
      <w:r w:rsidRPr="00AD0DCA">
        <w:rPr>
          <w:rFonts w:ascii="Times New Roman" w:hAnsi="Times New Roman"/>
        </w:rPr>
        <w:t xml:space="preserve">Dôvodom </w:t>
      </w:r>
      <w:r>
        <w:rPr>
          <w:rFonts w:ascii="Times New Roman" w:hAnsi="Times New Roman"/>
        </w:rPr>
        <w:t xml:space="preserve">stiahnutia predmetnej šarže lieku je, že pri testovaní stability lieku </w:t>
      </w:r>
      <w:r>
        <w:rPr>
          <w:rFonts w:ascii="Times New Roman" w:hAnsi="Times New Roman" w:cs="Times New Roman"/>
        </w:rPr>
        <w:t>v</w:t>
      </w:r>
      <w:r w:rsidRPr="00AD0DCA">
        <w:rPr>
          <w:rFonts w:ascii="Times New Roman" w:hAnsi="Times New Roman" w:cs="Times New Roman"/>
        </w:rPr>
        <w:t xml:space="preserve"> parametri “minimálny čas rozpadu” sa zistili výsledky mimo schválenej špecifikácie</w:t>
      </w:r>
      <w:r>
        <w:rPr>
          <w:rFonts w:ascii="Times New Roman" w:hAnsi="Times New Roman" w:cs="Times New Roman"/>
        </w:rPr>
        <w:t>.</w:t>
      </w:r>
    </w:p>
    <w:p w14:paraId="44539602" w14:textId="77777777" w:rsidR="00AD0DCA" w:rsidRDefault="00AD0DCA" w:rsidP="00AD0DCA">
      <w:pPr>
        <w:pStyle w:val="Odsekzoznamu"/>
        <w:jc w:val="both"/>
        <w:rPr>
          <w:rFonts w:ascii="Times New Roman" w:hAnsi="Times New Roman"/>
          <w:b/>
          <w:bCs/>
        </w:rPr>
      </w:pPr>
    </w:p>
    <w:p w14:paraId="7AC3D4AA" w14:textId="10AC7D67" w:rsidR="00AD0DCA" w:rsidRPr="00AD0DCA" w:rsidRDefault="00AD0DCA" w:rsidP="00AD0DC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 w:rsidRPr="00AD0DCA">
        <w:rPr>
          <w:rFonts w:ascii="Times New Roman" w:hAnsi="Times New Roman"/>
          <w:b/>
          <w:bCs/>
        </w:rPr>
        <w:t xml:space="preserve">Informácie držiteľa registrácie lieku pre </w:t>
      </w:r>
    </w:p>
    <w:p w14:paraId="3C38CBFB" w14:textId="77777777" w:rsidR="00AD0DCA" w:rsidRPr="00AD0DCA" w:rsidRDefault="00AD0DCA" w:rsidP="00AD0DCA">
      <w:pPr>
        <w:jc w:val="both"/>
        <w:rPr>
          <w:rFonts w:ascii="Times New Roman" w:hAnsi="Times New Roman"/>
        </w:rPr>
      </w:pPr>
    </w:p>
    <w:p w14:paraId="6C717CE9" w14:textId="6BC43A78" w:rsidR="00AD0DCA" w:rsidRDefault="00AD0DCA" w:rsidP="00AD0DCA">
      <w:pPr>
        <w:jc w:val="both"/>
        <w:rPr>
          <w:rFonts w:ascii="Times New Roman" w:hAnsi="Times New Roman"/>
          <w:b/>
          <w:bCs/>
          <w:u w:val="single"/>
        </w:rPr>
      </w:pPr>
      <w:r w:rsidRPr="00AD0DCA">
        <w:rPr>
          <w:rFonts w:ascii="Times New Roman" w:hAnsi="Times New Roman"/>
          <w:b/>
          <w:bCs/>
          <w:u w:val="single"/>
        </w:rPr>
        <w:t>Distribučné spoločnosti</w:t>
      </w:r>
    </w:p>
    <w:p w14:paraId="6203EC60" w14:textId="0CDD044B" w:rsidR="00AD0DCA" w:rsidRDefault="00AD0DCA" w:rsidP="000A6558">
      <w:pPr>
        <w:jc w:val="both"/>
        <w:rPr>
          <w:rFonts w:ascii="Times New Roman" w:hAnsi="Times New Roman"/>
        </w:rPr>
      </w:pPr>
      <w:r w:rsidRPr="00AD0DCA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stribútor je povinný ihneď pozastaviť predaj dotknutých šarží, informovať o nedostatku v kvalite </w:t>
      </w:r>
      <w:r w:rsidR="00854792">
        <w:rPr>
          <w:rFonts w:ascii="Times New Roman" w:hAnsi="Times New Roman"/>
        </w:rPr>
        <w:t>svojich odberateľov: ostatné distribučné spoločnosti, lekárne a zdravotnícke zariadenia. Najneskôr do 3</w:t>
      </w:r>
      <w:r w:rsidR="000A6558">
        <w:rPr>
          <w:rFonts w:ascii="Times New Roman" w:hAnsi="Times New Roman"/>
        </w:rPr>
        <w:t>0</w:t>
      </w:r>
      <w:r w:rsidR="00854792">
        <w:rPr>
          <w:rFonts w:ascii="Times New Roman" w:hAnsi="Times New Roman"/>
        </w:rPr>
        <w:t>.</w:t>
      </w:r>
      <w:r w:rsidR="000A6558">
        <w:rPr>
          <w:rFonts w:ascii="Times New Roman" w:hAnsi="Times New Roman"/>
        </w:rPr>
        <w:t>4</w:t>
      </w:r>
      <w:r w:rsidR="00854792">
        <w:rPr>
          <w:rFonts w:ascii="Times New Roman" w:hAnsi="Times New Roman"/>
        </w:rPr>
        <w:t>.2023 vrátia distribučné spoločnosti do skladu</w:t>
      </w:r>
      <w:r w:rsidR="000A6558">
        <w:rPr>
          <w:rFonts w:ascii="Times New Roman" w:hAnsi="Times New Roman"/>
        </w:rPr>
        <w:t xml:space="preserve"> </w:t>
      </w:r>
      <w:r w:rsidR="000A6558" w:rsidRPr="000A6558">
        <w:rPr>
          <w:rFonts w:ascii="Times New Roman" w:hAnsi="Times New Roman"/>
          <w:b/>
          <w:bCs/>
        </w:rPr>
        <w:t xml:space="preserve">Phoenix – Zdravotnícke zásobovanie </w:t>
      </w:r>
      <w:proofErr w:type="spellStart"/>
      <w:r w:rsidR="000A6558" w:rsidRPr="000A6558">
        <w:rPr>
          <w:rFonts w:ascii="Times New Roman" w:hAnsi="Times New Roman"/>
          <w:b/>
          <w:bCs/>
        </w:rPr>
        <w:t>a.s</w:t>
      </w:r>
      <w:proofErr w:type="spellEnd"/>
      <w:r w:rsidR="000A6558" w:rsidRPr="000A6558">
        <w:rPr>
          <w:rFonts w:ascii="Times New Roman" w:hAnsi="Times New Roman"/>
          <w:b/>
          <w:bCs/>
        </w:rPr>
        <w:t>., Pribylinská 2/A, 831 04 Bratislava</w:t>
      </w:r>
      <w:r w:rsidR="000A6558">
        <w:rPr>
          <w:rFonts w:ascii="Times New Roman" w:hAnsi="Times New Roman"/>
          <w:b/>
          <w:bCs/>
        </w:rPr>
        <w:t xml:space="preserve"> </w:t>
      </w:r>
      <w:r w:rsidR="000A6558">
        <w:rPr>
          <w:rFonts w:ascii="Times New Roman" w:hAnsi="Times New Roman"/>
        </w:rPr>
        <w:t xml:space="preserve">skladové zásoby predmetnej šarže. </w:t>
      </w:r>
    </w:p>
    <w:p w14:paraId="367028BC" w14:textId="485F76C1" w:rsidR="000A6558" w:rsidRDefault="000A6558" w:rsidP="000A6558">
      <w:pPr>
        <w:jc w:val="both"/>
        <w:rPr>
          <w:rFonts w:ascii="Times New Roman" w:hAnsi="Times New Roman"/>
        </w:rPr>
      </w:pPr>
    </w:p>
    <w:p w14:paraId="115B95DE" w14:textId="33512A58" w:rsidR="000A6558" w:rsidRDefault="000A6558" w:rsidP="000A6558">
      <w:pPr>
        <w:jc w:val="both"/>
        <w:rPr>
          <w:rFonts w:ascii="Times New Roman" w:hAnsi="Times New Roman"/>
          <w:b/>
          <w:bCs/>
          <w:u w:val="single"/>
        </w:rPr>
      </w:pPr>
      <w:r w:rsidRPr="000A6558">
        <w:rPr>
          <w:rFonts w:ascii="Times New Roman" w:hAnsi="Times New Roman"/>
          <w:b/>
          <w:bCs/>
          <w:u w:val="single"/>
        </w:rPr>
        <w:t>Lekárne a zdravotnícke zariadenia</w:t>
      </w:r>
    </w:p>
    <w:p w14:paraId="4BD22DFC" w14:textId="5FBB6D35" w:rsidR="000A6558" w:rsidRDefault="000A6558" w:rsidP="000A6558">
      <w:pPr>
        <w:jc w:val="both"/>
        <w:rPr>
          <w:rFonts w:ascii="Times New Roman" w:hAnsi="Times New Roman"/>
        </w:rPr>
      </w:pPr>
      <w:r w:rsidRPr="000A6558">
        <w:rPr>
          <w:rFonts w:ascii="Times New Roman" w:hAnsi="Times New Roman"/>
        </w:rPr>
        <w:t xml:space="preserve">Lekárne </w:t>
      </w:r>
      <w:r>
        <w:rPr>
          <w:rFonts w:ascii="Times New Roman" w:hAnsi="Times New Roman"/>
        </w:rPr>
        <w:t xml:space="preserve">a zdravotnícke zariadenia vrátia nevydané balenia liekov do distribučnej spoločnosti, od ktorej lieky nakúpili, najneskôr do 31.3.2023. Kompenzácia bude prebiehať vystavením dobropisov. Spoločnosť </w:t>
      </w:r>
      <w:proofErr w:type="spellStart"/>
      <w:r>
        <w:rPr>
          <w:rFonts w:ascii="Times New Roman" w:hAnsi="Times New Roman"/>
        </w:rPr>
        <w:t>Pharmevid</w:t>
      </w:r>
      <w:proofErr w:type="spellEnd"/>
      <w:r>
        <w:rPr>
          <w:rFonts w:ascii="Times New Roman" w:hAnsi="Times New Roman"/>
        </w:rPr>
        <w:t xml:space="preserve"> s.r.o. nebude akceptovať balenia liekov vrátené </w:t>
      </w:r>
      <w:r w:rsidR="008D34FE">
        <w:rPr>
          <w:rFonts w:ascii="Times New Roman" w:hAnsi="Times New Roman"/>
        </w:rPr>
        <w:t>po stanovenom termíne.</w:t>
      </w:r>
    </w:p>
    <w:p w14:paraId="40F057CF" w14:textId="77777777" w:rsidR="008D34FE" w:rsidRDefault="008D34FE" w:rsidP="000A6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 otázok ohľadom vrátenia lieku a príslušnej kompenzácie sa prosím obráťte na nižšie uvedené kontakty.</w:t>
      </w:r>
    </w:p>
    <w:p w14:paraId="538BDD5B" w14:textId="77777777" w:rsidR="008D34FE" w:rsidRDefault="008D34FE" w:rsidP="000A6558">
      <w:pPr>
        <w:jc w:val="both"/>
        <w:rPr>
          <w:rFonts w:ascii="Times New Roman" w:hAnsi="Times New Roman"/>
        </w:rPr>
      </w:pPr>
    </w:p>
    <w:p w14:paraId="33194DF6" w14:textId="77777777" w:rsidR="008D34FE" w:rsidRDefault="008D34FE" w:rsidP="000A6558">
      <w:pPr>
        <w:jc w:val="both"/>
        <w:rPr>
          <w:rFonts w:ascii="Times New Roman" w:hAnsi="Times New Roman"/>
        </w:rPr>
      </w:pPr>
    </w:p>
    <w:p w14:paraId="1B3AE340" w14:textId="77777777" w:rsidR="008D34FE" w:rsidRDefault="008D34FE" w:rsidP="000A6558">
      <w:pPr>
        <w:jc w:val="both"/>
        <w:rPr>
          <w:rFonts w:ascii="Times New Roman" w:hAnsi="Times New Roman"/>
        </w:rPr>
      </w:pPr>
    </w:p>
    <w:p w14:paraId="01363DCE" w14:textId="4F9ED414" w:rsidR="008D34FE" w:rsidRDefault="008D34FE" w:rsidP="000A6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Bratislave, 9.3.2023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MUDr. Rastislav Edelstein </w:t>
      </w:r>
    </w:p>
    <w:p w14:paraId="34596452" w14:textId="3D2CDBE0" w:rsidR="008D34FE" w:rsidRDefault="008D34FE" w:rsidP="000A6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Odborný zástupca </w:t>
      </w:r>
    </w:p>
    <w:p w14:paraId="7CFC011B" w14:textId="6AC355C1" w:rsidR="008D34FE" w:rsidRDefault="008D34FE" w:rsidP="000A6558">
      <w:pPr>
        <w:jc w:val="both"/>
        <w:rPr>
          <w:rFonts w:ascii="Times New Roman" w:hAnsi="Times New Roman"/>
        </w:rPr>
      </w:pPr>
    </w:p>
    <w:p w14:paraId="62BDAB26" w14:textId="39BD37BC" w:rsidR="008D34FE" w:rsidRDefault="008D34FE" w:rsidP="000A6558">
      <w:pPr>
        <w:jc w:val="both"/>
        <w:rPr>
          <w:rFonts w:ascii="Times New Roman" w:hAnsi="Times New Roman"/>
          <w:b/>
          <w:bCs/>
        </w:rPr>
      </w:pPr>
      <w:r w:rsidRPr="008D34FE">
        <w:rPr>
          <w:rFonts w:ascii="Times New Roman" w:hAnsi="Times New Roman"/>
          <w:b/>
          <w:bCs/>
        </w:rPr>
        <w:t>Kontaktné údaje:</w:t>
      </w:r>
    </w:p>
    <w:p w14:paraId="2B0FF47A" w14:textId="36EE9E98" w:rsidR="008D34FE" w:rsidRDefault="008D34FE" w:rsidP="000A6558">
      <w:pPr>
        <w:jc w:val="both"/>
        <w:rPr>
          <w:rFonts w:ascii="Times New Roman" w:hAnsi="Times New Roman"/>
          <w:u w:val="single"/>
        </w:rPr>
      </w:pPr>
      <w:r w:rsidRPr="008D34FE">
        <w:rPr>
          <w:rFonts w:ascii="Times New Roman" w:hAnsi="Times New Roman"/>
          <w:u w:val="single"/>
        </w:rPr>
        <w:t>Odborný zástupca</w:t>
      </w:r>
      <w:r>
        <w:rPr>
          <w:rFonts w:ascii="Times New Roman" w:hAnsi="Times New Roman"/>
          <w:u w:val="single"/>
        </w:rPr>
        <w:t>:</w:t>
      </w:r>
    </w:p>
    <w:p w14:paraId="7B46FDD7" w14:textId="41F48920" w:rsidR="008D34FE" w:rsidRDefault="008D34FE" w:rsidP="000A6558">
      <w:pPr>
        <w:jc w:val="both"/>
        <w:rPr>
          <w:rFonts w:ascii="Times New Roman" w:hAnsi="Times New Roman"/>
        </w:rPr>
      </w:pPr>
      <w:r w:rsidRPr="008D34FE">
        <w:rPr>
          <w:rFonts w:ascii="Times New Roman" w:hAnsi="Times New Roman"/>
        </w:rPr>
        <w:t xml:space="preserve">MUDr. </w:t>
      </w:r>
      <w:r>
        <w:rPr>
          <w:rFonts w:ascii="Times New Roman" w:hAnsi="Times New Roman"/>
        </w:rPr>
        <w:t>Rastislav Edelstein</w:t>
      </w:r>
    </w:p>
    <w:p w14:paraId="5D3D7387" w14:textId="60B871ED" w:rsidR="008D34FE" w:rsidRDefault="008D34FE" w:rsidP="000A6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Email:</w:t>
      </w:r>
      <w:r w:rsidRPr="008D34FE">
        <w:rPr>
          <w:rFonts w:ascii="Times New Roman" w:hAnsi="Times New Roman"/>
        </w:rPr>
        <w:t xml:space="preserve"> </w:t>
      </w:r>
      <w:hyperlink r:id="rId7" w:history="1">
        <w:r w:rsidRPr="008D34FE">
          <w:rPr>
            <w:rStyle w:val="Hypertextovprepojenie"/>
            <w:rFonts w:ascii="Times New Roman" w:hAnsi="Times New Roman"/>
            <w:color w:val="auto"/>
          </w:rPr>
          <w:t>rastislav.edelstein@pharmacenter.sk</w:t>
        </w:r>
      </w:hyperlink>
    </w:p>
    <w:p w14:paraId="52D70D52" w14:textId="78E1DA37" w:rsidR="008D34FE" w:rsidRPr="008D34FE" w:rsidRDefault="008D34FE" w:rsidP="000A6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 +421 907 471 856</w:t>
      </w:r>
    </w:p>
    <w:p w14:paraId="29B24BEA" w14:textId="77777777" w:rsidR="00AD0DCA" w:rsidRPr="00AD0DCA" w:rsidRDefault="00AD0DCA" w:rsidP="00AD0DCA">
      <w:pPr>
        <w:jc w:val="both"/>
        <w:rPr>
          <w:rFonts w:ascii="Times New Roman" w:hAnsi="Times New Roman"/>
          <w:b/>
          <w:bCs/>
          <w:u w:val="single"/>
        </w:rPr>
      </w:pPr>
    </w:p>
    <w:sectPr w:rsidR="00AD0DCA" w:rsidRPr="00AD0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0D70" w14:textId="77777777" w:rsidR="009A4FFC" w:rsidRDefault="009A4FFC" w:rsidP="003B47B6">
      <w:r>
        <w:separator/>
      </w:r>
    </w:p>
  </w:endnote>
  <w:endnote w:type="continuationSeparator" w:id="0">
    <w:p w14:paraId="6C6ADD77" w14:textId="77777777" w:rsidR="009A4FFC" w:rsidRDefault="009A4FFC" w:rsidP="003B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4A92" w14:textId="77777777" w:rsidR="00E50955" w:rsidRDefault="00E509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DA0D" w14:textId="16A5BF84" w:rsidR="003B47B6" w:rsidRPr="00B30DA0" w:rsidRDefault="00B30DA0">
    <w:pPr>
      <w:pStyle w:val="Pta"/>
      <w:rPr>
        <w:rFonts w:asciiTheme="minorHAnsi" w:hAnsiTheme="minorHAnsi"/>
        <w:color w:val="808080" w:themeColor="background1" w:themeShade="80"/>
        <w:sz w:val="16"/>
        <w:szCs w:val="16"/>
      </w:rPr>
    </w:pPr>
    <w:proofErr w:type="spellStart"/>
    <w:r w:rsidRPr="00B30DA0">
      <w:rPr>
        <w:rFonts w:asciiTheme="minorHAnsi" w:hAnsiTheme="minorHAnsi"/>
        <w:color w:val="808080" w:themeColor="background1" w:themeShade="80"/>
        <w:sz w:val="16"/>
        <w:szCs w:val="16"/>
      </w:rPr>
      <w:t>Pharmevid</w:t>
    </w:r>
    <w:proofErr w:type="spellEnd"/>
    <w:r w:rsidR="003B47B6" w:rsidRPr="00B30DA0">
      <w:rPr>
        <w:rFonts w:asciiTheme="minorHAnsi" w:hAnsiTheme="minorHAnsi"/>
        <w:color w:val="808080" w:themeColor="background1" w:themeShade="80"/>
        <w:sz w:val="16"/>
        <w:szCs w:val="16"/>
      </w:rPr>
      <w:t xml:space="preserve"> s.r.o.</w:t>
    </w:r>
    <w:r w:rsidR="00980A36">
      <w:rPr>
        <w:rFonts w:asciiTheme="minorHAnsi" w:hAnsiTheme="minorHAnsi"/>
        <w:color w:val="808080" w:themeColor="background1" w:themeShade="80"/>
        <w:sz w:val="16"/>
        <w:szCs w:val="16"/>
      </w:rPr>
      <w:t xml:space="preserve">, </w:t>
    </w:r>
    <w:r w:rsidR="003B47B6" w:rsidRPr="00B30DA0">
      <w:rPr>
        <w:rFonts w:asciiTheme="minorHAnsi" w:hAnsiTheme="minorHAnsi"/>
        <w:color w:val="808080" w:themeColor="background1" w:themeShade="80"/>
        <w:sz w:val="16"/>
        <w:szCs w:val="16"/>
      </w:rPr>
      <w:t>Kremnická 26, 851 01 Bratislava</w:t>
    </w:r>
  </w:p>
  <w:p w14:paraId="27D109BA" w14:textId="77777777" w:rsidR="003B47B6" w:rsidRPr="00B30DA0" w:rsidRDefault="00B30DA0">
    <w:pPr>
      <w:pStyle w:val="Pta"/>
      <w:rPr>
        <w:rFonts w:asciiTheme="minorHAnsi" w:hAnsiTheme="minorHAnsi"/>
        <w:color w:val="808080" w:themeColor="background1" w:themeShade="80"/>
        <w:sz w:val="16"/>
        <w:szCs w:val="16"/>
      </w:rPr>
    </w:pPr>
    <w:r w:rsidRPr="00B30DA0">
      <w:rPr>
        <w:rFonts w:asciiTheme="minorHAnsi" w:hAnsiTheme="minorHAnsi"/>
        <w:color w:val="808080" w:themeColor="background1" w:themeShade="80"/>
        <w:sz w:val="16"/>
        <w:szCs w:val="16"/>
      </w:rPr>
      <w:t>IČO: 34 119 531</w:t>
    </w:r>
    <w:r w:rsidR="003B47B6" w:rsidRPr="00B30DA0">
      <w:rPr>
        <w:rFonts w:asciiTheme="minorHAnsi" w:hAnsiTheme="minorHAnsi"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</w:t>
    </w:r>
    <w:r w:rsidRPr="00B30DA0">
      <w:rPr>
        <w:rFonts w:asciiTheme="minorHAnsi" w:hAnsiTheme="minorHAnsi"/>
        <w:color w:val="808080" w:themeColor="background1" w:themeShade="80"/>
        <w:sz w:val="16"/>
        <w:szCs w:val="16"/>
      </w:rPr>
      <w:t xml:space="preserve">  </w:t>
    </w:r>
    <w:r w:rsidR="003B47B6" w:rsidRPr="00B30DA0">
      <w:rPr>
        <w:rFonts w:asciiTheme="minorHAnsi" w:hAnsiTheme="minorHAnsi"/>
        <w:color w:val="808080" w:themeColor="background1" w:themeShade="80"/>
        <w:sz w:val="16"/>
        <w:szCs w:val="16"/>
      </w:rPr>
      <w:t xml:space="preserve">   Tel.: ( + 421 ) 2 522 500 13 </w:t>
    </w:r>
  </w:p>
  <w:p w14:paraId="196EF8B8" w14:textId="77777777" w:rsidR="003B47B6" w:rsidRPr="00B30DA0" w:rsidRDefault="00B30DA0">
    <w:pPr>
      <w:pStyle w:val="Pta"/>
      <w:rPr>
        <w:rFonts w:asciiTheme="minorHAnsi" w:hAnsiTheme="minorHAnsi"/>
        <w:color w:val="808080" w:themeColor="background1" w:themeShade="80"/>
        <w:sz w:val="16"/>
        <w:szCs w:val="16"/>
      </w:rPr>
    </w:pPr>
    <w:r w:rsidRPr="00B30DA0">
      <w:rPr>
        <w:rFonts w:asciiTheme="minorHAnsi" w:hAnsiTheme="minorHAnsi"/>
        <w:color w:val="808080" w:themeColor="background1" w:themeShade="80"/>
        <w:sz w:val="16"/>
        <w:szCs w:val="16"/>
      </w:rPr>
      <w:t>DIČ: 2020358087    IČ DPH: SK2020358087</w:t>
    </w:r>
    <w:r w:rsidR="003B47B6" w:rsidRPr="00B30DA0">
      <w:rPr>
        <w:rFonts w:asciiTheme="minorHAnsi" w:hAnsiTheme="minorHAnsi"/>
        <w:color w:val="808080" w:themeColor="background1" w:themeShade="80"/>
        <w:sz w:val="16"/>
        <w:szCs w:val="16"/>
      </w:rPr>
      <w:t xml:space="preserve">                                                                E-mail: miroslava.harvanova@pharmacenter.sk</w:t>
    </w:r>
  </w:p>
  <w:p w14:paraId="51485DA5" w14:textId="77777777" w:rsidR="003B47B6" w:rsidRPr="00B30DA0" w:rsidRDefault="003B47B6">
    <w:pPr>
      <w:pStyle w:val="Pta"/>
      <w:rPr>
        <w:rFonts w:asciiTheme="minorHAnsi" w:hAnsiTheme="minorHAnsi" w:cs="Segoe UI"/>
        <w:color w:val="808080" w:themeColor="background1" w:themeShade="80"/>
        <w:sz w:val="16"/>
        <w:szCs w:val="16"/>
        <w:lang w:val="en-US"/>
      </w:rPr>
    </w:pPr>
    <w:r w:rsidRPr="00B30DA0">
      <w:rPr>
        <w:rFonts w:asciiTheme="minorHAnsi" w:hAnsiTheme="minorHAnsi"/>
        <w:color w:val="808080" w:themeColor="background1" w:themeShade="80"/>
        <w:sz w:val="16"/>
        <w:szCs w:val="16"/>
      </w:rPr>
      <w:t xml:space="preserve">IBAN: </w:t>
    </w:r>
    <w:r w:rsidR="00B30DA0" w:rsidRPr="00B30DA0">
      <w:rPr>
        <w:rFonts w:asciiTheme="minorHAnsi" w:hAnsiTheme="minorHAnsi" w:cs="Arial"/>
        <w:color w:val="808080" w:themeColor="background1" w:themeShade="80"/>
        <w:sz w:val="16"/>
        <w:szCs w:val="16"/>
      </w:rPr>
      <w:t>SK2311000000002923914643</w:t>
    </w:r>
    <w:r w:rsidRPr="00B30DA0">
      <w:rPr>
        <w:rFonts w:asciiTheme="minorHAnsi" w:hAnsiTheme="minorHAnsi" w:cs="Segoe UI"/>
        <w:color w:val="808080" w:themeColor="background1" w:themeShade="80"/>
        <w:sz w:val="16"/>
        <w:szCs w:val="16"/>
        <w:lang w:val="en-US"/>
      </w:rPr>
      <w:t xml:space="preserve">, Tatra Banka </w:t>
    </w:r>
    <w:proofErr w:type="spellStart"/>
    <w:r w:rsidRPr="00B30DA0">
      <w:rPr>
        <w:rFonts w:asciiTheme="minorHAnsi" w:hAnsiTheme="minorHAnsi" w:cs="Segoe UI"/>
        <w:color w:val="808080" w:themeColor="background1" w:themeShade="80"/>
        <w:sz w:val="16"/>
        <w:szCs w:val="16"/>
        <w:lang w:val="en-US"/>
      </w:rPr>
      <w:t>a.s.</w:t>
    </w:r>
    <w:proofErr w:type="spellEnd"/>
  </w:p>
  <w:p w14:paraId="603D62A0" w14:textId="77777777" w:rsidR="003B47B6" w:rsidRPr="00B30DA0" w:rsidRDefault="00B30DA0">
    <w:pPr>
      <w:pStyle w:val="Pta"/>
      <w:rPr>
        <w:rFonts w:asciiTheme="minorHAnsi" w:hAnsiTheme="minorHAnsi"/>
        <w:color w:val="808080" w:themeColor="background1" w:themeShade="80"/>
        <w:sz w:val="16"/>
        <w:szCs w:val="16"/>
      </w:rPr>
    </w:pPr>
    <w:r w:rsidRPr="00B30DA0">
      <w:rPr>
        <w:rFonts w:asciiTheme="minorHAnsi" w:hAnsiTheme="minorHAnsi" w:cs="Arial"/>
        <w:color w:val="808080" w:themeColor="background1" w:themeShade="80"/>
        <w:sz w:val="16"/>
        <w:szCs w:val="16"/>
      </w:rPr>
      <w:t xml:space="preserve">Zapísaná v Obchodnom registri Okresného súdu Bratislava I., oddiel </w:t>
    </w:r>
    <w:proofErr w:type="spellStart"/>
    <w:r w:rsidRPr="00B30DA0">
      <w:rPr>
        <w:rFonts w:asciiTheme="minorHAnsi" w:hAnsiTheme="minorHAnsi" w:cs="Arial"/>
        <w:color w:val="808080" w:themeColor="background1" w:themeShade="80"/>
        <w:sz w:val="16"/>
        <w:szCs w:val="16"/>
      </w:rPr>
      <w:t>Sro</w:t>
    </w:r>
    <w:proofErr w:type="spellEnd"/>
    <w:r w:rsidRPr="00B30DA0">
      <w:rPr>
        <w:rFonts w:asciiTheme="minorHAnsi" w:hAnsiTheme="minorHAnsi" w:cs="Arial"/>
        <w:color w:val="808080" w:themeColor="background1" w:themeShade="80"/>
        <w:sz w:val="16"/>
        <w:szCs w:val="16"/>
      </w:rPr>
      <w:t>, vložka č. 13181/B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BF34" w14:textId="77777777" w:rsidR="00E50955" w:rsidRDefault="00E509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D120" w14:textId="77777777" w:rsidR="009A4FFC" w:rsidRDefault="009A4FFC" w:rsidP="003B47B6">
      <w:r>
        <w:separator/>
      </w:r>
    </w:p>
  </w:footnote>
  <w:footnote w:type="continuationSeparator" w:id="0">
    <w:p w14:paraId="1030F11C" w14:textId="77777777" w:rsidR="009A4FFC" w:rsidRDefault="009A4FFC" w:rsidP="003B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C129" w14:textId="77777777" w:rsidR="00E50955" w:rsidRDefault="00E509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1064" w14:textId="77777777" w:rsidR="00B30DA0" w:rsidRDefault="00B30DA0">
    <w:pPr>
      <w:pStyle w:val="Hlavika"/>
    </w:pPr>
  </w:p>
  <w:p w14:paraId="006DACEA" w14:textId="77777777" w:rsidR="00B30DA0" w:rsidRDefault="00B30DA0">
    <w:pPr>
      <w:pStyle w:val="Hlavika"/>
    </w:pPr>
  </w:p>
  <w:p w14:paraId="0A8F45A8" w14:textId="77777777" w:rsidR="00B30DA0" w:rsidRDefault="00B30DA0">
    <w:pPr>
      <w:pStyle w:val="Hlavika"/>
    </w:pPr>
  </w:p>
  <w:p w14:paraId="356FFDCC" w14:textId="44D8899B" w:rsidR="003B47B6" w:rsidRDefault="00B30DA0">
    <w:pPr>
      <w:pStyle w:val="Hlavika"/>
    </w:pPr>
    <w:r>
      <w:rPr>
        <w:noProof/>
      </w:rPr>
      <w:drawing>
        <wp:inline distT="0" distB="0" distL="0" distR="0" wp14:anchorId="036C4A85" wp14:editId="6C738D9B">
          <wp:extent cx="1844703" cy="222637"/>
          <wp:effectExtent l="0" t="0" r="3175" b="6350"/>
          <wp:docPr id="2" name="Obrázok 2" descr="C:\Users\Mária\Documents\My Documents\Logo\JPG Pharmevid Logo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ária\Documents\My Documents\Logo\JPG Pharmevid Logo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78" cy="222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3D746" w14:textId="554F6C09" w:rsidR="00031F9F" w:rsidRDefault="00031F9F">
    <w:pPr>
      <w:pStyle w:val="Hlavika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031F9F">
      <w:rPr>
        <w:rFonts w:ascii="Times New Roman" w:hAnsi="Times New Roman" w:cs="Times New Roman"/>
        <w:b/>
        <w:bCs/>
        <w:sz w:val="28"/>
        <w:szCs w:val="28"/>
      </w:rPr>
      <w:t>Pharmevid</w:t>
    </w:r>
    <w:proofErr w:type="spellEnd"/>
    <w:r w:rsidRPr="00031F9F">
      <w:rPr>
        <w:rFonts w:ascii="Times New Roman" w:hAnsi="Times New Roman" w:cs="Times New Roman"/>
        <w:b/>
        <w:bCs/>
        <w:sz w:val="28"/>
        <w:szCs w:val="28"/>
      </w:rPr>
      <w:t xml:space="preserve"> s.r.o.</w:t>
    </w:r>
  </w:p>
  <w:p w14:paraId="62F06BF6" w14:textId="2B0F5102" w:rsidR="00031F9F" w:rsidRDefault="00031F9F">
    <w:pPr>
      <w:pStyle w:val="Hlavika"/>
      <w:rPr>
        <w:rFonts w:ascii="Times New Roman" w:hAnsi="Times New Roman" w:cs="Times New Roman"/>
        <w:sz w:val="22"/>
        <w:szCs w:val="22"/>
      </w:rPr>
    </w:pPr>
    <w:r w:rsidRPr="00031F9F">
      <w:rPr>
        <w:rFonts w:ascii="Times New Roman" w:hAnsi="Times New Roman" w:cs="Times New Roman"/>
        <w:sz w:val="22"/>
        <w:szCs w:val="22"/>
      </w:rPr>
      <w:t xml:space="preserve">Kremnická </w:t>
    </w:r>
    <w:r>
      <w:rPr>
        <w:rFonts w:ascii="Times New Roman" w:hAnsi="Times New Roman" w:cs="Times New Roman"/>
        <w:sz w:val="22"/>
        <w:szCs w:val="22"/>
      </w:rPr>
      <w:t>26</w:t>
    </w:r>
  </w:p>
  <w:p w14:paraId="749A4A50" w14:textId="5C0AC708" w:rsidR="00031F9F" w:rsidRDefault="00031F9F">
    <w:pPr>
      <w:pStyle w:val="Hlavi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851 01 Bratislava</w:t>
    </w:r>
  </w:p>
  <w:p w14:paraId="2482659C" w14:textId="781E9922" w:rsidR="00031F9F" w:rsidRDefault="00031F9F">
    <w:pPr>
      <w:pStyle w:val="Hlavi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Slovenská republika</w:t>
    </w:r>
  </w:p>
  <w:p w14:paraId="48E5A516" w14:textId="3E48AF46" w:rsidR="00031F9F" w:rsidRDefault="00031F9F">
    <w:pPr>
      <w:pStyle w:val="Hlavika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T: + 421 2 6225 0013</w:t>
    </w:r>
  </w:p>
  <w:p w14:paraId="3DD7C6E5" w14:textId="51520433" w:rsidR="00980A36" w:rsidRPr="00E50955" w:rsidRDefault="00031F9F">
    <w:pPr>
      <w:pStyle w:val="Hlavika"/>
      <w:rPr>
        <w:rFonts w:ascii="Times New Roman" w:hAnsi="Times New Roman" w:cs="Times New Roman"/>
        <w:sz w:val="22"/>
        <w:szCs w:val="22"/>
      </w:rPr>
    </w:pPr>
    <w:r w:rsidRPr="00E50955">
      <w:rPr>
        <w:rFonts w:ascii="Times New Roman" w:hAnsi="Times New Roman" w:cs="Times New Roman"/>
        <w:sz w:val="22"/>
        <w:szCs w:val="22"/>
      </w:rPr>
      <w:t xml:space="preserve">E: </w:t>
    </w:r>
    <w:hyperlink r:id="rId2" w:history="1">
      <w:r w:rsidR="00980A36" w:rsidRPr="00E50955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office@pharmevid.sk</w:t>
      </w:r>
    </w:hyperlink>
  </w:p>
  <w:p w14:paraId="33FF5571" w14:textId="0CBEAF8A" w:rsidR="00031F9F" w:rsidRPr="00980A36" w:rsidRDefault="00980A36">
    <w:pPr>
      <w:pStyle w:val="Hlavika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sz w:val="22"/>
        <w:szCs w:val="22"/>
        <w:u w:val="single"/>
      </w:rPr>
      <w:t xml:space="preserve">__________________________________________________________________________________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863" w14:textId="77777777" w:rsidR="00E50955" w:rsidRDefault="00E509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031A"/>
    <w:multiLevelType w:val="hybridMultilevel"/>
    <w:tmpl w:val="514C5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04414"/>
    <w:multiLevelType w:val="hybridMultilevel"/>
    <w:tmpl w:val="4B9AB3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598"/>
    <w:multiLevelType w:val="hybridMultilevel"/>
    <w:tmpl w:val="D8B65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5141">
    <w:abstractNumId w:val="2"/>
  </w:num>
  <w:num w:numId="2" w16cid:durableId="1450927988">
    <w:abstractNumId w:val="0"/>
  </w:num>
  <w:num w:numId="3" w16cid:durableId="53215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B6"/>
    <w:rsid w:val="00007314"/>
    <w:rsid w:val="00031F9F"/>
    <w:rsid w:val="000514A4"/>
    <w:rsid w:val="000A4F14"/>
    <w:rsid w:val="000A6558"/>
    <w:rsid w:val="00166240"/>
    <w:rsid w:val="002811B4"/>
    <w:rsid w:val="003178B3"/>
    <w:rsid w:val="0036770F"/>
    <w:rsid w:val="00376085"/>
    <w:rsid w:val="003B47B6"/>
    <w:rsid w:val="00420AD6"/>
    <w:rsid w:val="004B1318"/>
    <w:rsid w:val="004E15F7"/>
    <w:rsid w:val="005B3E2F"/>
    <w:rsid w:val="00602F9D"/>
    <w:rsid w:val="006267C1"/>
    <w:rsid w:val="006A3ABE"/>
    <w:rsid w:val="006C440A"/>
    <w:rsid w:val="00725261"/>
    <w:rsid w:val="007E74C3"/>
    <w:rsid w:val="008166A8"/>
    <w:rsid w:val="00854792"/>
    <w:rsid w:val="008D34FE"/>
    <w:rsid w:val="00946E5C"/>
    <w:rsid w:val="00947BC5"/>
    <w:rsid w:val="00952317"/>
    <w:rsid w:val="0096440E"/>
    <w:rsid w:val="00977C28"/>
    <w:rsid w:val="00980A36"/>
    <w:rsid w:val="009A3EB6"/>
    <w:rsid w:val="009A4FFC"/>
    <w:rsid w:val="00AD0DCA"/>
    <w:rsid w:val="00B173CD"/>
    <w:rsid w:val="00B30DA0"/>
    <w:rsid w:val="00B765F5"/>
    <w:rsid w:val="00BD53E3"/>
    <w:rsid w:val="00C64C4D"/>
    <w:rsid w:val="00E350FF"/>
    <w:rsid w:val="00E50955"/>
    <w:rsid w:val="00EF74A4"/>
    <w:rsid w:val="00F0742B"/>
    <w:rsid w:val="00F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1602"/>
  <w15:docId w15:val="{4B6048F5-1B6C-4B8D-8A09-F795566F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4C4D"/>
    <w:pPr>
      <w:spacing w:after="0" w:line="240" w:lineRule="auto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350FF"/>
    <w:pPr>
      <w:keepNext/>
      <w:ind w:left="5400"/>
      <w:outlineLvl w:val="0"/>
    </w:pPr>
    <w:rPr>
      <w:rFonts w:eastAsia="Times New Roman" w:cs="Times New Roman"/>
      <w:b/>
      <w:bCs/>
    </w:rPr>
  </w:style>
  <w:style w:type="paragraph" w:styleId="Nadpis8">
    <w:name w:val="heading 8"/>
    <w:basedOn w:val="Normlny"/>
    <w:next w:val="Normlny"/>
    <w:link w:val="Nadpis8Char"/>
    <w:qFormat/>
    <w:rsid w:val="00E350FF"/>
    <w:pPr>
      <w:keepNext/>
      <w:outlineLvl w:val="7"/>
    </w:pPr>
    <w:rPr>
      <w:rFonts w:ascii="Times New Roman" w:eastAsia="Times New Roman" w:hAnsi="Times New Roman" w:cs="Times New Roman"/>
      <w:b/>
      <w:sz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E350FF"/>
    <w:pPr>
      <w:ind w:left="708"/>
    </w:pPr>
    <w:rPr>
      <w:rFonts w:eastAsia="Times New Roman" w:cs="Times New Roman"/>
    </w:rPr>
  </w:style>
  <w:style w:type="character" w:customStyle="1" w:styleId="Nadpis1Char">
    <w:name w:val="Nadpis 1 Char"/>
    <w:basedOn w:val="Predvolenpsmoodseku"/>
    <w:link w:val="Nadpis1"/>
    <w:rsid w:val="00E350FF"/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E350FF"/>
    <w:rPr>
      <w:rFonts w:ascii="Times New Roman" w:eastAsia="Times New Roman" w:hAnsi="Times New Roman" w:cs="Times New Roman"/>
      <w:b/>
      <w:sz w:val="26"/>
      <w:szCs w:val="24"/>
      <w:u w:val="single"/>
      <w:lang w:eastAsia="sk-SK"/>
    </w:rPr>
  </w:style>
  <w:style w:type="character" w:styleId="Vrazn">
    <w:name w:val="Strong"/>
    <w:qFormat/>
    <w:rsid w:val="00E350FF"/>
    <w:rPr>
      <w:b/>
      <w:bCs/>
    </w:rPr>
  </w:style>
  <w:style w:type="character" w:styleId="Zvraznenie">
    <w:name w:val="Emphasis"/>
    <w:uiPriority w:val="20"/>
    <w:qFormat/>
    <w:rsid w:val="00E350FF"/>
    <w:rPr>
      <w:i/>
      <w:iCs/>
    </w:rPr>
  </w:style>
  <w:style w:type="paragraph" w:styleId="Odsekzoznamu">
    <w:name w:val="List Paragraph"/>
    <w:basedOn w:val="Normlny"/>
    <w:uiPriority w:val="34"/>
    <w:qFormat/>
    <w:rsid w:val="00E350FF"/>
    <w:pPr>
      <w:ind w:left="720"/>
      <w:contextualSpacing/>
    </w:pPr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3B47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47B6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B47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47B6"/>
    <w:rPr>
      <w:rFonts w:ascii="Arial Narrow" w:hAnsi="Arial Narrow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47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47B6"/>
    <w:rPr>
      <w:rFonts w:ascii="Tahoma" w:hAnsi="Tahoma" w:cs="Tahoma"/>
      <w:sz w:val="16"/>
      <w:szCs w:val="16"/>
      <w:lang w:eastAsia="sk-SK"/>
    </w:rPr>
  </w:style>
  <w:style w:type="character" w:customStyle="1" w:styleId="rynqvb">
    <w:name w:val="rynqvb"/>
    <w:basedOn w:val="Predvolenpsmoodseku"/>
    <w:rsid w:val="006267C1"/>
  </w:style>
  <w:style w:type="character" w:customStyle="1" w:styleId="need-hl">
    <w:name w:val="need-hl"/>
    <w:basedOn w:val="Predvolenpsmoodseku"/>
    <w:rsid w:val="00031F9F"/>
  </w:style>
  <w:style w:type="character" w:styleId="Hypertextovprepojenie">
    <w:name w:val="Hyperlink"/>
    <w:basedOn w:val="Predvolenpsmoodseku"/>
    <w:uiPriority w:val="99"/>
    <w:unhideWhenUsed/>
    <w:rsid w:val="00031F9F"/>
    <w:rPr>
      <w:color w:val="0000FF"/>
      <w:u w:val="single"/>
    </w:rPr>
  </w:style>
  <w:style w:type="table" w:styleId="Mriekatabuky">
    <w:name w:val="Table Grid"/>
    <w:basedOn w:val="Normlnatabuka"/>
    <w:uiPriority w:val="59"/>
    <w:rsid w:val="0095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E4B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8D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tislav.edelstein@pharmacente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harmevid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Pavol Stetina</cp:lastModifiedBy>
  <cp:revision>6</cp:revision>
  <cp:lastPrinted>2021-07-19T08:11:00Z</cp:lastPrinted>
  <dcterms:created xsi:type="dcterms:W3CDTF">2023-03-09T09:58:00Z</dcterms:created>
  <dcterms:modified xsi:type="dcterms:W3CDTF">2023-03-09T10:54:00Z</dcterms:modified>
</cp:coreProperties>
</file>